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C08800"/>
          <w:sz w:val="16"/>
        </w:rPr>
        <w:t>SAD VINTED FACES  ·  sadvintedfaces.com</w:t>
      </w:r>
    </w:p>
    <w:p>
      <w:r>
        <w:rPr>
          <w:b/>
          <w:color w:val="0F2A2C"/>
          <w:sz w:val="40"/>
        </w:rPr>
        <w:t>Subject Access Request (SAR) to Vinted</w:t>
      </w:r>
    </w:p>
    <w:p>
      <w:r>
        <w:rPr>
          <w:i/>
          <w:color w:val="5E7375"/>
          <w:sz w:val="22"/>
        </w:rPr>
        <w:t>Free · legally binding · Vinted must respond within 30 days</w:t>
      </w:r>
    </w:p>
    <w:p>
      <w:pPr>
        <w:pBdr>
          <w:bottom w:val="single" w:sz="6" w:space="1" w:color="0F2A2C"/>
        </w:pBdr>
      </w:pPr>
    </w:p>
    <w:p>
      <w:pPr>
        <w:spacing w:before="280" w:after="80"/>
      </w:pPr>
      <w:r>
        <w:rPr>
          <w:b/>
          <w:color w:val="007782"/>
          <w:sz w:val="22"/>
        </w:rPr>
        <w:t>HOW TO USE THIS LETTER</w:t>
      </w:r>
    </w:p>
    <w:p>
      <w:pPr>
        <w:pStyle w:val="ListBullet"/>
        <w:spacing w:after="60"/>
      </w:pPr>
      <w:r>
        <w:rPr>
          <w:sz w:val="22"/>
        </w:rPr>
        <w:t>Fill in the yellow-highlighted fields with your details.</w:t>
      </w:r>
    </w:p>
    <w:p>
      <w:pPr>
        <w:pStyle w:val="ListBullet"/>
        <w:spacing w:after="60"/>
      </w:pPr>
      <w:r>
        <w:rPr>
          <w:sz w:val="22"/>
        </w:rPr>
        <w:t>Send by email. To: privacysupport@vinted.co.uk. Cc: legal@vinted.com, legal@vinted.co.uk, vinted@vinted.com, vinted@vinted.co.uk.</w:t>
      </w:r>
    </w:p>
    <w:p>
      <w:pPr>
        <w:pStyle w:val="ListBullet"/>
        <w:spacing w:after="60"/>
      </w:pPr>
      <w:r>
        <w:rPr>
          <w:sz w:val="22"/>
        </w:rPr>
        <w:t>Keep the sent email. If Vinted misses the 30-day deadline or the reply is inadequate, that becomes the evidence for an ICO complaint.</w:t>
      </w:r>
    </w:p>
    <w:p>
      <w:pPr>
        <w:spacing w:before="280" w:after="80"/>
      </w:pPr>
      <w:r>
        <w:rPr>
          <w:b/>
          <w:color w:val="007782"/>
          <w:sz w:val="22"/>
        </w:rPr>
        <w:t>EMAIL HEADER</w:t>
      </w:r>
    </w:p>
    <w:p>
      <w:pPr>
        <w:spacing w:after="40"/>
      </w:pPr>
      <w:r>
        <w:rPr>
          <w:b/>
          <w:sz w:val="22"/>
        </w:rPr>
        <w:t xml:space="preserve">To: </w:t>
      </w:r>
      <w:r>
        <w:rPr>
          <w:sz w:val="22"/>
        </w:rPr>
        <w:t>privacysupport@vinted.co.uk</w:t>
      </w:r>
    </w:p>
    <w:p>
      <w:pPr>
        <w:spacing w:after="40"/>
      </w:pPr>
      <w:r>
        <w:rPr>
          <w:b/>
          <w:sz w:val="22"/>
        </w:rPr>
        <w:t xml:space="preserve">Cc: </w:t>
      </w:r>
      <w:r>
        <w:rPr>
          <w:sz w:val="22"/>
        </w:rPr>
        <w:t>legal@vinted.com, legal@vinted.co.uk, vinted@vinted.com, vinted@vinted.co.uk</w:t>
      </w:r>
    </w:p>
    <w:p>
      <w:pPr>
        <w:spacing w:after="40"/>
      </w:pPr>
      <w:r>
        <w:rPr>
          <w:b/>
          <w:sz w:val="22"/>
        </w:rPr>
        <w:t xml:space="preserve">Subject: </w:t>
      </w:r>
      <w:r>
        <w:rPr>
          <w:sz w:val="22"/>
        </w:rPr>
        <w:t>Formal Subject Access Request under UK GDPR Article 15 - response required within one calendar month</w:t>
      </w:r>
    </w:p>
    <w:p>
      <w:pPr>
        <w:spacing w:before="280" w:after="80"/>
      </w:pPr>
      <w:r>
        <w:rPr>
          <w:b/>
          <w:color w:val="007782"/>
          <w:sz w:val="22"/>
        </w:rPr>
        <w:t>THE LETTER</w:t>
      </w:r>
    </w:p>
    <w:p>
      <w:pPr>
        <w:spacing w:after="120"/>
      </w:pPr>
      <w:r>
        <w:rPr>
          <w:b w:val="0"/>
          <w:i w:val="0"/>
          <w:sz w:val="22"/>
        </w:rPr>
        <w:t>To the Data Protection Officer / Legal Compliance Team,</w:t>
      </w:r>
    </w:p>
    <w:p>
      <w:pPr>
        <w:spacing w:after="120"/>
      </w:pPr>
      <w:r>
        <w:rPr>
          <w:b w:val="0"/>
          <w:i w:val="0"/>
          <w:sz w:val="22"/>
        </w:rPr>
        <w:t>Please accept this as a formal Subject Access Request (SAR) pursuant to Article 15 of the UK GDPR and the Data Protection Act 2018.</w:t>
      </w:r>
    </w:p>
    <w:p>
      <w:pPr>
        <w:spacing w:after="120"/>
      </w:pPr>
      <w:r>
        <w:rPr>
          <w:sz w:val="22"/>
        </w:rPr>
        <w:t xml:space="preserve">My account has recently been </w:t>
      </w:r>
      <w:r>
        <w:rPr>
          <w:b/>
          <w:color w:val="B01C36"/>
          <w:sz w:val="22"/>
          <w:highlight w:val="yellow"/>
        </w:rPr>
        <w:t>[blocked / restricted / suspended - delete as appropriate]</w:t>
      </w:r>
      <w:r>
        <w:rPr>
          <w:sz w:val="22"/>
        </w:rPr>
        <w:t>. Please note that my data protection rights remain fully intact regardless of my account status, and this request must be handled independently of any standard customer support appeals process.</w:t>
      </w:r>
    </w:p>
    <w:p>
      <w:pPr>
        <w:spacing w:before="200" w:after="40"/>
      </w:pPr>
      <w:r>
        <w:rPr>
          <w:b/>
          <w:color w:val="0F2A2C"/>
          <w:sz w:val="24"/>
        </w:rPr>
        <w:t>My Vinted account details</w:t>
      </w:r>
    </w:p>
    <w:p>
      <w:pPr>
        <w:spacing w:after="40"/>
      </w:pPr>
      <w:r>
        <w:rPr>
          <w:b/>
          <w:sz w:val="22"/>
        </w:rPr>
        <w:t xml:space="preserve">Username: </w:t>
      </w:r>
      <w:r>
        <w:rPr>
          <w:b/>
          <w:color w:val="B01C36"/>
          <w:sz w:val="22"/>
          <w:highlight w:val="yellow"/>
        </w:rPr>
        <w:t>[YOUR USERNAME]</w:t>
      </w:r>
    </w:p>
    <w:p>
      <w:pPr>
        <w:spacing w:after="40"/>
      </w:pPr>
      <w:r>
        <w:rPr>
          <w:b/>
          <w:sz w:val="22"/>
        </w:rPr>
        <w:t xml:space="preserve">Email associated with the account: </w:t>
      </w:r>
      <w:r>
        <w:rPr>
          <w:b/>
          <w:color w:val="B01C36"/>
          <w:sz w:val="22"/>
          <w:highlight w:val="yellow"/>
        </w:rPr>
        <w:t>[YOUR EMAIL]</w:t>
      </w:r>
    </w:p>
    <w:p>
      <w:pPr>
        <w:spacing w:after="40"/>
      </w:pPr>
      <w:r>
        <w:rPr>
          <w:b/>
          <w:sz w:val="22"/>
        </w:rPr>
        <w:t xml:space="preserve">Approximate account creation date: </w:t>
      </w:r>
      <w:r>
        <w:rPr>
          <w:b/>
          <w:color w:val="B01C36"/>
          <w:sz w:val="22"/>
          <w:highlight w:val="yellow"/>
        </w:rPr>
        <w:t>[DATE]</w:t>
      </w:r>
    </w:p>
    <w:p>
      <w:pPr>
        <w:spacing w:after="40"/>
      </w:pPr>
      <w:r>
        <w:rPr>
          <w:b/>
          <w:sz w:val="22"/>
        </w:rPr>
        <w:t xml:space="preserve">Registered phone number (if provided): </w:t>
      </w:r>
      <w:r>
        <w:rPr>
          <w:b/>
          <w:color w:val="B01C36"/>
          <w:sz w:val="22"/>
          <w:highlight w:val="yellow"/>
        </w:rPr>
        <w:t>[PHONE]</w:t>
      </w:r>
    </w:p>
    <w:p>
      <w:pPr>
        <w:spacing w:before="200" w:after="40"/>
      </w:pPr>
      <w:r>
        <w:rPr>
          <w:b/>
          <w:color w:val="0F2A2C"/>
          <w:sz w:val="24"/>
        </w:rPr>
        <w:t>Information requested</w:t>
      </w:r>
    </w:p>
    <w:p>
      <w:pPr>
        <w:spacing w:after="120"/>
      </w:pPr>
      <w:r>
        <w:rPr>
          <w:b w:val="0"/>
          <w:i w:val="0"/>
          <w:sz w:val="22"/>
        </w:rPr>
        <w:t>I am requesting a complete copy of all personal data your organisation holds regarding me and my account history. This must include, but is not limited to:</w:t>
      </w:r>
    </w:p>
    <w:p>
      <w:pPr>
        <w:spacing w:after="120"/>
      </w:pPr>
      <w:r>
        <w:rPr>
          <w:b/>
          <w:sz w:val="22"/>
        </w:rPr>
        <w:t xml:space="preserve">1. </w:t>
      </w:r>
      <w:r>
        <w:rPr>
          <w:sz w:val="22"/>
        </w:rPr>
        <w:t>All account profile data, listing history, message history, review history, transaction histories and financial records, including any pending balances, frozen payouts, wallet activity, Vinted Pay records and Buyer Protection fees paid or held.</w:t>
      </w:r>
    </w:p>
    <w:p>
      <w:pPr>
        <w:spacing w:after="120"/>
      </w:pPr>
      <w:r>
        <w:rPr>
          <w:b/>
          <w:sz w:val="22"/>
        </w:rPr>
        <w:t xml:space="preserve">2. </w:t>
      </w:r>
      <w:r>
        <w:rPr>
          <w:sz w:val="22"/>
        </w:rPr>
        <w:t>Complete copies of all customer support tickets, live chat transcripts and emails between myself and Vinted, including internal handling notes attached to each ticket.</w:t>
      </w:r>
    </w:p>
    <w:p>
      <w:pPr>
        <w:spacing w:after="120"/>
      </w:pPr>
      <w:r>
        <w:rPr>
          <w:b/>
          <w:sz w:val="22"/>
        </w:rPr>
        <w:t xml:space="preserve">3. </w:t>
      </w:r>
      <w:r>
        <w:rPr>
          <w:sz w:val="22"/>
        </w:rPr>
        <w:t>Crucially: all internal notes, compliance reviews, moderation logs, audit trails and automated decision-making logs concerning the restriction, suspension, blocking, banning or any adverse action taken against my account.</w:t>
      </w:r>
    </w:p>
    <w:p>
      <w:pPr>
        <w:spacing w:after="120"/>
      </w:pPr>
      <w:r>
        <w:rPr>
          <w:b/>
          <w:sz w:val="22"/>
        </w:rPr>
        <w:t xml:space="preserve">4. </w:t>
      </w:r>
      <w:r>
        <w:rPr>
          <w:sz w:val="22"/>
        </w:rPr>
        <w:t>Under UK GDPR Article 22, confirmation of whether any decision affecting my account was made by solely automated means (including profiling), together with the specific criteria, logic, thresholds and input data used to reach that decision, and a meaningful explanation of its significance and expected consequences.</w:t>
      </w:r>
    </w:p>
    <w:p>
      <w:pPr>
        <w:spacing w:after="120"/>
      </w:pPr>
      <w:r>
        <w:rPr>
          <w:b/>
          <w:sz w:val="22"/>
        </w:rPr>
        <w:t xml:space="preserve">5. </w:t>
      </w:r>
      <w:r>
        <w:rPr>
          <w:sz w:val="22"/>
        </w:rPr>
        <w:t>Confirmation of my rights under Article 22(3) to obtain human intervention, to express my point of view and to contest the decision.</w:t>
      </w:r>
    </w:p>
    <w:p>
      <w:pPr>
        <w:spacing w:after="120"/>
      </w:pPr>
      <w:r>
        <w:rPr>
          <w:b/>
          <w:sz w:val="22"/>
        </w:rPr>
        <w:t xml:space="preserve">6. </w:t>
      </w:r>
      <w:r>
        <w:rPr>
          <w:sz w:val="22"/>
        </w:rPr>
        <w:t>The purposes of processing and the categories of personal data concerned (Article 15(1)(a) and (b)).</w:t>
      </w:r>
    </w:p>
    <w:p>
      <w:pPr>
        <w:spacing w:after="120"/>
      </w:pPr>
      <w:r>
        <w:rPr>
          <w:b/>
          <w:sz w:val="22"/>
        </w:rPr>
        <w:t xml:space="preserve">7. </w:t>
      </w:r>
      <w:r>
        <w:rPr>
          <w:sz w:val="22"/>
        </w:rPr>
        <w:t>The recipients or categories of recipients with whom my data has been shared, including any third-party processors, moderation vendors or authentication partners (Article 15(1)(c)).</w:t>
      </w:r>
    </w:p>
    <w:p>
      <w:pPr>
        <w:spacing w:after="120"/>
      </w:pPr>
      <w:r>
        <w:rPr>
          <w:b/>
          <w:sz w:val="22"/>
        </w:rPr>
        <w:t xml:space="preserve">8. </w:t>
      </w:r>
      <w:r>
        <w:rPr>
          <w:sz w:val="22"/>
        </w:rPr>
        <w:t>The retention period for each category of data, or the criteria used to determine it (Article 15(1)(d)).</w:t>
      </w:r>
    </w:p>
    <w:p>
      <w:pPr>
        <w:spacing w:after="120"/>
      </w:pPr>
      <w:r>
        <w:rPr>
          <w:b/>
          <w:sz w:val="22"/>
        </w:rPr>
        <w:t xml:space="preserve">9. </w:t>
      </w:r>
      <w:r>
        <w:rPr>
          <w:sz w:val="22"/>
        </w:rPr>
        <w:t>The source of any personal data not collected directly from me, including user reports, buyer complaints or third-party signals relied upon in any decision affecting my account (Article 15(1)(g)).</w:t>
      </w:r>
    </w:p>
    <w:p>
      <w:pPr>
        <w:spacing w:before="200" w:after="40"/>
      </w:pPr>
      <w:r>
        <w:rPr>
          <w:b/>
          <w:color w:val="0F2A2C"/>
          <w:sz w:val="24"/>
        </w:rPr>
        <w:t>Redactions and exemptions</w:t>
      </w:r>
    </w:p>
    <w:p>
      <w:pPr>
        <w:spacing w:after="120"/>
      </w:pPr>
      <w:r>
        <w:rPr>
          <w:b w:val="0"/>
          <w:i w:val="0"/>
          <w:sz w:val="22"/>
        </w:rPr>
        <w:t>If any data is redacted or withheld under a specific statutory exemption, you are required to clearly state the exact legal exemption relied upon for each omission and to explain how the exemption applies. Blanket redactions or generic references to "third-party rights" without further explanation do not satisfy the requirements of Schedule 2 of the Data Protection Act 2018.</w:t>
      </w:r>
    </w:p>
    <w:p>
      <w:pPr>
        <w:spacing w:before="200" w:after="40"/>
      </w:pPr>
      <w:r>
        <w:rPr>
          <w:b/>
          <w:color w:val="0F2A2C"/>
          <w:sz w:val="24"/>
        </w:rPr>
        <w:t>Compliance timeline</w:t>
      </w:r>
    </w:p>
    <w:p>
      <w:pPr>
        <w:spacing w:after="120"/>
      </w:pPr>
      <w:r>
        <w:rPr>
          <w:b w:val="0"/>
          <w:i w:val="0"/>
          <w:sz w:val="22"/>
        </w:rPr>
        <w:t>As per Article 12(3) of UK GDPR, I look forward to receiving this information without undue delay and, at the latest, within one calendar month from the date of this request. Any extension of that period must be notified to me in writing within the initial month, together with the reasons for the delay.</w:t>
      </w:r>
    </w:p>
    <w:p>
      <w:pPr>
        <w:spacing w:after="120"/>
      </w:pPr>
      <w:r>
        <w:rPr>
          <w:b w:val="0"/>
          <w:i w:val="0"/>
          <w:sz w:val="22"/>
        </w:rPr>
        <w:t>Please be advised that if this request is ignored, handled with a generic automated customer support template, or not fulfilled within the legal timeframe, I will escalate this matter as a formal complaint to the UK Information Commissioner's Office (ICO) and, as Vinted UAB's lead supervisory authority, the Lithuanian State Data Protection Inspectorate (VDAI), without further notice.</w:t>
      </w:r>
    </w:p>
    <w:p>
      <w:pPr>
        <w:spacing w:before="200" w:after="40"/>
      </w:pPr>
      <w:r>
        <w:rPr>
          <w:b/>
          <w:color w:val="0F2A2C"/>
          <w:sz w:val="24"/>
        </w:rPr>
        <w:t>Confirmation of receipt</w:t>
      </w:r>
    </w:p>
    <w:p>
      <w:pPr>
        <w:spacing w:after="120"/>
      </w:pPr>
      <w:r>
        <w:rPr>
          <w:b w:val="0"/>
          <w:i w:val="0"/>
          <w:sz w:val="22"/>
        </w:rPr>
        <w:t>Please confirm receipt of this request within seven (7) calendar days and confirm that it has been passed to your data protection compliance team, along with a case reference number for tracking.</w:t>
      </w:r>
    </w:p>
    <w:p>
      <w:pPr>
        <w:spacing w:after="80"/>
      </w:pPr>
      <w:r>
        <w:rPr>
          <w:b w:val="0"/>
          <w:i w:val="0"/>
          <w:sz w:val="22"/>
        </w:rPr>
        <w:t>Yours faithfully,</w:t>
      </w:r>
    </w:p>
    <w:p>
      <w:pPr>
        <w:spacing w:after="120"/>
      </w:pPr>
      <w:r>
        <w:rPr>
          <w:b/>
          <w:color w:val="B01C36"/>
          <w:sz w:val="22"/>
          <w:highlight w:val="yellow"/>
        </w:rPr>
        <w:t>[YOUR NAME]</w:t>
      </w:r>
    </w:p>
    <w:p>
      <w:pPr>
        <w:spacing w:after="120"/>
      </w:pPr>
      <w:r>
        <w:rPr>
          <w:b/>
          <w:color w:val="B01C36"/>
          <w:sz w:val="22"/>
          <w:highlight w:val="yellow"/>
        </w:rPr>
        <w:t>[DATE]</w:t>
      </w:r>
    </w:p>
    <w:p>
      <w:pPr>
        <w:pBdr>
          <w:bottom w:val="single" w:sz="6" w:space="1" w:color="0F2A2C"/>
        </w:pBdr>
      </w:pPr>
    </w:p>
    <w:p>
      <w:pPr>
        <w:jc w:val="center"/>
      </w:pPr>
      <w:r>
        <w:rPr>
          <w:i/>
          <w:color w:val="5E7375"/>
          <w:sz w:val="18"/>
        </w:rPr>
        <w:t>Provided free by Sad Vinted Faces  ·  sadvintedfaces.com</w:t>
      </w:r>
    </w:p>
    <w:p>
      <w:pPr>
        <w:jc w:val="center"/>
      </w:pPr>
      <w:r>
        <w:rPr>
          <w:i/>
          <w:color w:val="5E7375"/>
          <w:sz w:val="16"/>
        </w:rPr>
        <w:t>Nothing on this page is legal advice. Adapt to your own facts. Speak to a qualified solicitor for higher-value claims.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F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